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8" w:type="dxa"/>
        <w:tblCellMar>
          <w:left w:w="70" w:type="dxa"/>
          <w:right w:w="70" w:type="dxa"/>
        </w:tblCellMar>
        <w:tblLook w:val="04A0"/>
      </w:tblPr>
      <w:tblGrid>
        <w:gridCol w:w="1240"/>
        <w:gridCol w:w="3280"/>
        <w:gridCol w:w="2500"/>
        <w:gridCol w:w="2680"/>
        <w:gridCol w:w="1008"/>
      </w:tblGrid>
      <w:tr w:rsidR="002C44FD" w:rsidRPr="005D6A2C" w:rsidTr="005E50B3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1F3864"/>
                <w:sz w:val="28"/>
                <w:szCs w:val="28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-105410</wp:posOffset>
                  </wp:positionH>
                  <wp:positionV relativeFrom="paragraph">
                    <wp:posOffset>-106045</wp:posOffset>
                  </wp:positionV>
                  <wp:extent cx="809625" cy="676275"/>
                  <wp:effectExtent l="19050" t="0" r="9525" b="0"/>
                  <wp:wrapNone/>
                  <wp:docPr id="2" name="Imagem 4" descr="C:\Users\Amunpar\Downloads\logo_oficia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" descr="C:\Users\Amunpar\Downloads\logo_ofic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Fundada em 04/07/1971 - Utilidade Pública Estadual N° 6.627, de 17/10/1974</w:t>
            </w:r>
          </w:p>
        </w:tc>
      </w:tr>
      <w:tr w:rsidR="002C44FD" w:rsidRPr="005D6A2C" w:rsidTr="005E50B3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CNPJ 75.479.113/0001-10 - Rua </w:t>
            </w:r>
            <w:proofErr w:type="gramStart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Prof.</w:t>
            </w:r>
            <w:proofErr w:type="gramEnd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Neusa Cascão Borba, n° 1.691                                                            </w:t>
            </w:r>
          </w:p>
        </w:tc>
      </w:tr>
      <w:tr w:rsidR="002C44FD" w:rsidRPr="005D6A2C" w:rsidTr="005E50B3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Jardim Antigo Aeroporto II (Fundos do Fórum) - CEP 87.705-160 - Paranavaí - PR </w:t>
            </w:r>
          </w:p>
        </w:tc>
      </w:tr>
      <w:tr w:rsidR="002C44FD" w:rsidRPr="005D6A2C" w:rsidTr="005E50B3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FD" w:rsidRPr="005D6A2C" w:rsidRDefault="002C44FD" w:rsidP="005E50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2C44FD" w:rsidRPr="00AE480C" w:rsidRDefault="002C44FD" w:rsidP="002C44FD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BALANÇO FINANCEIRO – JUNHO/2025</w:t>
      </w:r>
    </w:p>
    <w:p w:rsidR="002C44FD" w:rsidRPr="00770622" w:rsidRDefault="002C44FD" w:rsidP="002C44FD">
      <w:pPr>
        <w:rPr>
          <w:b/>
          <w:sz w:val="16"/>
          <w:szCs w:val="16"/>
        </w:rPr>
      </w:pPr>
      <w:r w:rsidRPr="00770622">
        <w:rPr>
          <w:b/>
          <w:sz w:val="16"/>
          <w:szCs w:val="16"/>
        </w:rPr>
        <w:t>A AMUNPAR não possui saldo em espécie.  Todos os recebimentos e pagamentos são efetuados por meio bancário.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Total das Mensalidades RECEBIDAS no período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48.403,99</w:t>
            </w:r>
          </w:p>
        </w:tc>
      </w:tr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(-) Total das Despesas efetivamente PAGAS no período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41.945,76</w:t>
            </w:r>
          </w:p>
        </w:tc>
      </w:tr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(=) RESULTADO OPERACIONAL no Período</w:t>
            </w:r>
          </w:p>
        </w:tc>
        <w:tc>
          <w:tcPr>
            <w:tcW w:w="1873" w:type="dxa"/>
          </w:tcPr>
          <w:p w:rsidR="002C44FD" w:rsidRPr="00F037D0" w:rsidRDefault="002C44FD" w:rsidP="002C44FD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6.458,23</w:t>
            </w:r>
          </w:p>
        </w:tc>
      </w:tr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b/>
                <w:sz w:val="16"/>
                <w:szCs w:val="16"/>
              </w:rPr>
            </w:pPr>
          </w:p>
        </w:tc>
        <w:tc>
          <w:tcPr>
            <w:tcW w:w="1873" w:type="dxa"/>
          </w:tcPr>
          <w:p w:rsidR="002C44FD" w:rsidRDefault="002C44FD" w:rsidP="002C44FD">
            <w:pPr>
              <w:pStyle w:val="SemEspaamen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2C44FD" w:rsidRDefault="002C44FD" w:rsidP="002C44FD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Resultado das Aplicações Financeiras no Período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1.293,45</w:t>
            </w:r>
          </w:p>
        </w:tc>
      </w:tr>
    </w:tbl>
    <w:p w:rsidR="002C44FD" w:rsidRPr="00F037D0" w:rsidRDefault="002C44FD" w:rsidP="002C44FD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2C44FD" w:rsidRPr="00FB1225" w:rsidTr="005E50B3">
        <w:tc>
          <w:tcPr>
            <w:tcW w:w="6771" w:type="dxa"/>
          </w:tcPr>
          <w:p w:rsidR="002C44FD" w:rsidRPr="00FB1225" w:rsidRDefault="002C44FD" w:rsidP="005E50B3">
            <w:pPr>
              <w:pStyle w:val="SemEspaamento"/>
              <w:rPr>
                <w:b/>
                <w:sz w:val="16"/>
                <w:szCs w:val="16"/>
              </w:rPr>
            </w:pPr>
            <w:r w:rsidRPr="00FB1225">
              <w:rPr>
                <w:b/>
                <w:sz w:val="16"/>
                <w:szCs w:val="16"/>
              </w:rPr>
              <w:t>(=) Resultado FINANCEIRO do Período</w:t>
            </w:r>
          </w:p>
        </w:tc>
        <w:tc>
          <w:tcPr>
            <w:tcW w:w="1873" w:type="dxa"/>
          </w:tcPr>
          <w:p w:rsidR="002C44FD" w:rsidRPr="00FB1225" w:rsidRDefault="002C44FD" w:rsidP="005E50B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7.751,68</w:t>
            </w:r>
          </w:p>
        </w:tc>
      </w:tr>
    </w:tbl>
    <w:p w:rsidR="002C44FD" w:rsidRDefault="002C44FD" w:rsidP="002C44FD">
      <w:pPr>
        <w:jc w:val="center"/>
        <w:rPr>
          <w:b/>
          <w:sz w:val="36"/>
          <w:szCs w:val="36"/>
        </w:rPr>
      </w:pPr>
    </w:p>
    <w:p w:rsidR="002C44FD" w:rsidRPr="009C4499" w:rsidRDefault="002C44FD" w:rsidP="002C44FD">
      <w:pPr>
        <w:jc w:val="center"/>
        <w:rPr>
          <w:b/>
          <w:sz w:val="36"/>
          <w:szCs w:val="36"/>
        </w:rPr>
      </w:pPr>
      <w:r w:rsidRPr="009C4499">
        <w:rPr>
          <w:b/>
          <w:sz w:val="36"/>
          <w:szCs w:val="36"/>
        </w:rPr>
        <w:t>APU</w:t>
      </w:r>
      <w:r>
        <w:rPr>
          <w:b/>
          <w:sz w:val="36"/>
          <w:szCs w:val="36"/>
        </w:rPr>
        <w:t>RAÇÃO DOS SALDOS BANCARIOS – JUNHO/2025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conta corrente)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241,73</w:t>
            </w:r>
          </w:p>
        </w:tc>
      </w:tr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Aplicações)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158.534,67</w:t>
            </w:r>
          </w:p>
        </w:tc>
      </w:tr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ANTERIOR DAS CONTAS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158.776,40</w:t>
            </w:r>
          </w:p>
        </w:tc>
      </w:tr>
    </w:tbl>
    <w:p w:rsidR="002C44FD" w:rsidRDefault="002C44FD" w:rsidP="002C44FD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conta corrente)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728,54</w:t>
            </w:r>
          </w:p>
        </w:tc>
      </w:tr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Aplicações)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165.799,54</w:t>
            </w:r>
          </w:p>
        </w:tc>
      </w:tr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FINAL DAS CONTAS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166.528,08</w:t>
            </w:r>
          </w:p>
        </w:tc>
      </w:tr>
    </w:tbl>
    <w:p w:rsidR="002C44FD" w:rsidRPr="00F037D0" w:rsidRDefault="002C44FD" w:rsidP="002C44FD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2C44FD" w:rsidRPr="00F037D0" w:rsidTr="005E50B3">
        <w:tc>
          <w:tcPr>
            <w:tcW w:w="6771" w:type="dxa"/>
          </w:tcPr>
          <w:p w:rsidR="002C44FD" w:rsidRPr="00F037D0" w:rsidRDefault="002C44FD" w:rsidP="005E50B3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Apuração da Diferença entre Saldo Final das Contas</w:t>
            </w:r>
          </w:p>
        </w:tc>
        <w:tc>
          <w:tcPr>
            <w:tcW w:w="1873" w:type="dxa"/>
          </w:tcPr>
          <w:p w:rsidR="002C44FD" w:rsidRPr="00F037D0" w:rsidRDefault="002C44FD" w:rsidP="005E50B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7.751,68</w:t>
            </w:r>
          </w:p>
        </w:tc>
      </w:tr>
    </w:tbl>
    <w:p w:rsidR="002C44FD" w:rsidRDefault="002C44FD" w:rsidP="002C44FD"/>
    <w:p w:rsidR="002C44FD" w:rsidRPr="00AE480C" w:rsidRDefault="002C44FD" w:rsidP="002C44FD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*A apuração da diferença entre o Saldo Inicial e o Saldo Final das Contas devem corresponder exatamente ao mesmo valor obtido no Resultado Financeiro do Período.</w:t>
      </w:r>
    </w:p>
    <w:p w:rsidR="002C44FD" w:rsidRPr="00AE480C" w:rsidRDefault="002C44FD" w:rsidP="002C44FD">
      <w:pPr>
        <w:ind w:right="-1"/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Saldos Finais das Contas declarados aqui devem corresponder exatamente ao saldo contabilizado na linha: ATIVO – CIRCULANTE – DISPONIVEL nos balanços patrimoniais ou balancetes de cada período, salvo algum equívoco de contabilização que seja devidamente ajustado no período sub</w:t>
      </w:r>
      <w:r>
        <w:rPr>
          <w:b/>
          <w:sz w:val="16"/>
          <w:szCs w:val="16"/>
        </w:rPr>
        <w:t>seqüente.</w:t>
      </w:r>
    </w:p>
    <w:p w:rsidR="002C44FD" w:rsidRPr="001A1E76" w:rsidRDefault="002C44FD" w:rsidP="002C44FD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Resultados Financeiros não podem, sob nenhuma hipótese, serem comparados com os resultados contábeis obtidos no Balanço Patrimonial ou DRE. O resultado contábil sofre influencia de depreciações, provisões e estornos os quais são fatores</w:t>
      </w:r>
      <w:r>
        <w:rPr>
          <w:b/>
          <w:sz w:val="16"/>
          <w:szCs w:val="16"/>
        </w:rPr>
        <w:t>.</w:t>
      </w:r>
    </w:p>
    <w:p w:rsidR="002C44FD" w:rsidRDefault="002C44FD" w:rsidP="002C44FD"/>
    <w:p w:rsidR="002C44FD" w:rsidRDefault="002C44FD" w:rsidP="002C44FD"/>
    <w:p w:rsidR="002C44FD" w:rsidRDefault="002C44FD" w:rsidP="002C44FD"/>
    <w:p w:rsidR="002C44FD" w:rsidRPr="003F69CE" w:rsidRDefault="002C44FD" w:rsidP="002C44FD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CICERO PAULINO</w:t>
      </w:r>
    </w:p>
    <w:p w:rsidR="002C44FD" w:rsidRPr="003F69CE" w:rsidRDefault="002C44FD" w:rsidP="002C44FD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REG. NO CRC-PR SOB No. PR-025594/O-0</w:t>
      </w:r>
    </w:p>
    <w:p w:rsidR="002C44FD" w:rsidRPr="003F69CE" w:rsidRDefault="002C44FD" w:rsidP="002C44FD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CPF: 397.122.499-72</w:t>
      </w:r>
    </w:p>
    <w:p w:rsidR="002C44FD" w:rsidRDefault="002C44FD" w:rsidP="002C44FD"/>
    <w:p w:rsidR="002C44FD" w:rsidRDefault="002C44FD" w:rsidP="002C44FD"/>
    <w:p w:rsidR="002C44FD" w:rsidRDefault="002C44FD" w:rsidP="002C44FD"/>
    <w:p w:rsidR="00E33BA4" w:rsidRDefault="00E33BA4"/>
    <w:sectPr w:rsidR="00E33BA4" w:rsidSect="00E33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C44FD"/>
    <w:rsid w:val="002B3286"/>
    <w:rsid w:val="002C44FD"/>
    <w:rsid w:val="00E33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4FD"/>
    <w:pPr>
      <w:spacing w:after="160" w:line="259" w:lineRule="auto"/>
      <w:ind w:left="0"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C44F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2C44FD"/>
    <w:pPr>
      <w:ind w:left="0"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307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CICERO PAULINO</cp:lastModifiedBy>
  <cp:revision>1</cp:revision>
  <dcterms:created xsi:type="dcterms:W3CDTF">2025-07-12T12:55:00Z</dcterms:created>
  <dcterms:modified xsi:type="dcterms:W3CDTF">2025-07-12T13:01:00Z</dcterms:modified>
</cp:coreProperties>
</file>